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New subgroup proposal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- Heterogeneous Distributed Training Framework</w:t>
      </w:r>
      <w:bookmarkStart w:id="2" w:name="_GoBack"/>
      <w:bookmarkEnd w:id="2"/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Project Facts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P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ro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ject State: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</w:rPr>
        <w:t>all for initiation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left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Project Creation Date: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Mar.20th, 2025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Primary Contact: </w:t>
      </w:r>
    </w:p>
    <w:p>
      <w:pPr>
        <w:numPr>
          <w:ilvl w:val="0"/>
          <w:numId w:val="2"/>
        </w:numPr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Lei Huang,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instrText xml:space="preserve"> HYPERLINK "mailto:huangleiyjy@chinamobile.com/" </w:instrTex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cs="Times New Roman"/>
          <w:sz w:val="24"/>
          <w:szCs w:val="24"/>
          <w:lang w:val="en-US" w:eastAsia="zh-CN"/>
        </w:rPr>
        <w:t>huangleiyjy@chinamobile.com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Zhengwei Chen,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instrText xml:space="preserve"> HYPERLINK "mailto:chenzhengwei@sd.chinamobile.com" </w:instrTex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cs="Times New Roman"/>
          <w:sz w:val="24"/>
          <w:szCs w:val="24"/>
          <w:lang w:val="en-US" w:eastAsia="zh-CN"/>
        </w:rPr>
        <w:t>chenzhengwei@sd.chinamobile.com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Project Lead: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Lei Huang,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instrText xml:space="preserve"> HYPERLINK "mailto:huangleiyjy@chinamobile.com/" </w:instrTex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color w:val="0000FF"/>
          <w:sz w:val="24"/>
          <w:szCs w:val="24"/>
          <w:u w:val="single"/>
          <w:lang w:val="en-US" w:eastAsia="zh-CN"/>
        </w:rPr>
        <w:t>huangleiyjy@chinamobile.com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Committers: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Zhengwei Chen,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instrText xml:space="preserve"> HYPERLINK "mailto:chenzhengwei@sd.chinamobile.com" </w:instrTex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color w:val="0000FF"/>
          <w:sz w:val="24"/>
          <w:szCs w:val="24"/>
          <w:u w:val="single"/>
          <w:lang w:val="en-US" w:eastAsia="zh-CN"/>
        </w:rPr>
        <w:t>chenzhengwei@sd.chinamobile.com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end"/>
      </w:r>
    </w:p>
    <w:p>
      <w:pPr>
        <w:numPr>
          <w:ilvl w:val="0"/>
          <w:numId w:val="2"/>
        </w:num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Contributors: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Zhengwei Chen,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instrText xml:space="preserve"> HYPERLINK "mailto:chenzhengwei@sd.chinamobile.com" </w:instrTex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cs="Times New Roman"/>
          <w:color w:val="0000FF"/>
          <w:sz w:val="24"/>
          <w:szCs w:val="24"/>
          <w:u w:val="single"/>
          <w:lang w:val="en-US" w:eastAsia="zh-CN"/>
        </w:rPr>
        <w:t>chenzhengwei@sd.chinamobile.com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fldChar w:fldCharType="end"/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Mailing List:</w:t>
      </w:r>
      <w:r>
        <w:rPr>
          <w:rFonts w:hint="default" w:ascii="Times New Roman" w:hAnsi="Times New Roman" w:cs="Times New Roman"/>
          <w:sz w:val="24"/>
          <w:szCs w:val="24"/>
        </w:rPr>
        <w:t>computing-force-network@lists.opendev.org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left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Meeting plan: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TBD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Introduction</w:t>
      </w:r>
    </w:p>
    <w:p>
      <w:pPr>
        <w:ind w:firstLine="420" w:firstLineChars="0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Currently, the “resource wall” between different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GPU</w:t>
      </w:r>
      <w:r>
        <w:rPr>
          <w:rFonts w:hint="default" w:ascii="Times New Roman" w:hAnsi="Times New Roman" w:cs="Times New Roman"/>
          <w:sz w:val="24"/>
          <w:szCs w:val="24"/>
        </w:rPr>
        <w:t>s makes it difficult to build one heterogeneous resource pool for Large-scale models training. Heterogeneous distributed training becomes a pressing challenge for the industry to solve.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We brought up the key technologies named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bookmarkStart w:id="0" w:name="OLE_LINK1"/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Heterogeneous Distributed Training Technology(HDT)</w:t>
      </w:r>
      <w:bookmarkEnd w:id="0"/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.With the goal of generalization, this technology realizes the industry's first cross-architecture unified heterogeneous training framework. </w:t>
      </w:r>
    </w:p>
    <w:p>
      <w:pPr>
        <w:ind w:firstLine="420" w:firstLineChars="0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The training framework enables multiple LLMs deployed and trained on multiple types of GPUs. The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Inhomogeneous Task Distribution(ITD)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algorithm for heterogeneous training task splitting is innovatively proposed, which supports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heterogeneous data parallelism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and 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heterogeneous pipeline parallelism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, and realizes the adaptive adjustment of parameters such as microbatches size, quantity, and parallelism of DP on heterogeneous GPUs.</w:t>
      </w:r>
    </w:p>
    <w:p>
      <w:pPr>
        <w:ind w:firstLine="420" w:firstLineChars="0"/>
        <w:jc w:val="lef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Currently, we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ve verified our capability on LLaMA2 7B &amp; 13B model composed of Nvidia and other 4 types GPUs. The acceleration ratio reached 95%, loss converges to 1.8 and PPL curve converged normally.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Release Planning &amp; Release Notes</w:t>
      </w:r>
    </w:p>
    <w:p>
      <w:pPr>
        <w:widowControl w:val="0"/>
        <w:numPr>
          <w:ilvl w:val="0"/>
          <w:numId w:val="3"/>
        </w:numPr>
        <w:tabs>
          <w:tab w:val="left" w:pos="312"/>
        </w:tabs>
        <w:jc w:val="left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bookmarkStart w:id="1" w:name="OLE_LINK9"/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Heterogeneous Distributed Training Technology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olution: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i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ntroduction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of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HDT technology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 xml:space="preserve"> solution, including user guide, architecture description, 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software,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etc.</w:t>
      </w:r>
    </w:p>
    <w:bookmarkEnd w:id="1"/>
    <w:p>
      <w:pPr>
        <w:widowControl w:val="0"/>
        <w:numPr>
          <w:ilvl w:val="0"/>
          <w:numId w:val="3"/>
        </w:numPr>
        <w:tabs>
          <w:tab w:val="left" w:pos="312"/>
        </w:tabs>
        <w:ind w:left="0" w:leftChars="0" w:firstLine="0" w:firstLineChars="0"/>
        <w:jc w:val="left"/>
        <w:rPr>
          <w:rFonts w:hint="eastAsia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Others, TBD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left"/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Documentation &amp; Training</w:t>
      </w:r>
    </w:p>
    <w:p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None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D7A1A"/>
    <w:multiLevelType w:val="singleLevel"/>
    <w:tmpl w:val="B4ED7A1A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A7DD3E1"/>
    <w:multiLevelType w:val="singleLevel"/>
    <w:tmpl w:val="FA7DD3E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19F0143"/>
    <w:multiLevelType w:val="singleLevel"/>
    <w:tmpl w:val="519F01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153A6"/>
    <w:rsid w:val="00BE3532"/>
    <w:rsid w:val="010E3A48"/>
    <w:rsid w:val="01944FA6"/>
    <w:rsid w:val="01CB4B95"/>
    <w:rsid w:val="028213AB"/>
    <w:rsid w:val="05430987"/>
    <w:rsid w:val="060D18FC"/>
    <w:rsid w:val="06225034"/>
    <w:rsid w:val="078401E4"/>
    <w:rsid w:val="07FB58A4"/>
    <w:rsid w:val="09CF4BF4"/>
    <w:rsid w:val="0C647BAF"/>
    <w:rsid w:val="0D841421"/>
    <w:rsid w:val="0E2E2851"/>
    <w:rsid w:val="0ECF0509"/>
    <w:rsid w:val="0F164D4D"/>
    <w:rsid w:val="0F637EAA"/>
    <w:rsid w:val="100D7863"/>
    <w:rsid w:val="105C7CC6"/>
    <w:rsid w:val="10F27FB1"/>
    <w:rsid w:val="11761CBB"/>
    <w:rsid w:val="12191282"/>
    <w:rsid w:val="122449D0"/>
    <w:rsid w:val="14055EC7"/>
    <w:rsid w:val="14E17F16"/>
    <w:rsid w:val="15B21729"/>
    <w:rsid w:val="16C91A60"/>
    <w:rsid w:val="17CA130A"/>
    <w:rsid w:val="1830753E"/>
    <w:rsid w:val="1AF50D1F"/>
    <w:rsid w:val="20094A22"/>
    <w:rsid w:val="200B3309"/>
    <w:rsid w:val="220606FD"/>
    <w:rsid w:val="22EA49E3"/>
    <w:rsid w:val="238B6B5C"/>
    <w:rsid w:val="263C077C"/>
    <w:rsid w:val="268019B0"/>
    <w:rsid w:val="270E3C60"/>
    <w:rsid w:val="283733DD"/>
    <w:rsid w:val="2B2E75CF"/>
    <w:rsid w:val="2D5C0B0F"/>
    <w:rsid w:val="2D726F1C"/>
    <w:rsid w:val="2DB140EA"/>
    <w:rsid w:val="2F397F5F"/>
    <w:rsid w:val="305118D2"/>
    <w:rsid w:val="305A21E2"/>
    <w:rsid w:val="32EB4A9A"/>
    <w:rsid w:val="337916A5"/>
    <w:rsid w:val="345C71D5"/>
    <w:rsid w:val="34BB3A10"/>
    <w:rsid w:val="34C75A54"/>
    <w:rsid w:val="350911B6"/>
    <w:rsid w:val="355D627A"/>
    <w:rsid w:val="36DD0796"/>
    <w:rsid w:val="37BB657C"/>
    <w:rsid w:val="38E068DE"/>
    <w:rsid w:val="3997040B"/>
    <w:rsid w:val="39D5466D"/>
    <w:rsid w:val="3A4F3265"/>
    <w:rsid w:val="3B4921F4"/>
    <w:rsid w:val="3BB70085"/>
    <w:rsid w:val="3D49081C"/>
    <w:rsid w:val="3DB21145"/>
    <w:rsid w:val="3DF43207"/>
    <w:rsid w:val="3E734FF3"/>
    <w:rsid w:val="3E7A14AF"/>
    <w:rsid w:val="3F1B3A91"/>
    <w:rsid w:val="3F395AC9"/>
    <w:rsid w:val="401F6CC0"/>
    <w:rsid w:val="402A6074"/>
    <w:rsid w:val="41D23E46"/>
    <w:rsid w:val="42455F69"/>
    <w:rsid w:val="43970571"/>
    <w:rsid w:val="43CE2C49"/>
    <w:rsid w:val="446B764F"/>
    <w:rsid w:val="46095A4C"/>
    <w:rsid w:val="469655AA"/>
    <w:rsid w:val="478F3674"/>
    <w:rsid w:val="47A07192"/>
    <w:rsid w:val="48282B14"/>
    <w:rsid w:val="48E86B88"/>
    <w:rsid w:val="4B275459"/>
    <w:rsid w:val="4B805AD2"/>
    <w:rsid w:val="4CA84651"/>
    <w:rsid w:val="4D372C3B"/>
    <w:rsid w:val="4D3A3CB4"/>
    <w:rsid w:val="51553D7F"/>
    <w:rsid w:val="5250749B"/>
    <w:rsid w:val="53C920E2"/>
    <w:rsid w:val="541741D6"/>
    <w:rsid w:val="548F48DF"/>
    <w:rsid w:val="55C93FCF"/>
    <w:rsid w:val="56B802D4"/>
    <w:rsid w:val="57733342"/>
    <w:rsid w:val="57B66C5A"/>
    <w:rsid w:val="5924294C"/>
    <w:rsid w:val="593B5FB5"/>
    <w:rsid w:val="59B875E7"/>
    <w:rsid w:val="5E8343A9"/>
    <w:rsid w:val="5F8268EE"/>
    <w:rsid w:val="62920E50"/>
    <w:rsid w:val="62D36B7D"/>
    <w:rsid w:val="63337B03"/>
    <w:rsid w:val="634D1F38"/>
    <w:rsid w:val="63DA6A02"/>
    <w:rsid w:val="65CF1796"/>
    <w:rsid w:val="67992D01"/>
    <w:rsid w:val="680C5DEF"/>
    <w:rsid w:val="681A181B"/>
    <w:rsid w:val="6874526D"/>
    <w:rsid w:val="69CA10DE"/>
    <w:rsid w:val="6A655A1D"/>
    <w:rsid w:val="6AF9048F"/>
    <w:rsid w:val="6E273046"/>
    <w:rsid w:val="71B047FB"/>
    <w:rsid w:val="72064229"/>
    <w:rsid w:val="74673875"/>
    <w:rsid w:val="74BD1246"/>
    <w:rsid w:val="750B1B93"/>
    <w:rsid w:val="773A43A6"/>
    <w:rsid w:val="79B939B0"/>
    <w:rsid w:val="7CAC6D16"/>
    <w:rsid w:val="7DAA14C4"/>
    <w:rsid w:val="7DD60D82"/>
    <w:rsid w:val="7DD97789"/>
    <w:rsid w:val="7F7A1433"/>
    <w:rsid w:val="7FC4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2025-03-18T07:36:00Z</dcterms:created>
  <dc:creator>cmcc</dc:creator>
  <cp:lastModifiedBy>Lei</cp:lastModifiedBy>
  <dcterms:modified xsi:type="dcterms:W3CDTF">2025-03-20T07:39:00Z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151C93C5CA6F45E494EEBB62011AA5A6</vt:lpwstr>
  </property>
</Properties>
</file>